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68D" w:rsidRPr="00A45E34" w:rsidRDefault="0081068D" w:rsidP="0081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45E34">
        <w:rPr>
          <w:rFonts w:ascii="Times New Roman" w:hAnsi="Times New Roman" w:cs="Times New Roman"/>
          <w:sz w:val="28"/>
          <w:szCs w:val="28"/>
        </w:rPr>
        <w:t>Приложение</w:t>
      </w:r>
      <w:r w:rsidR="00D141B0">
        <w:rPr>
          <w:rFonts w:ascii="Times New Roman" w:hAnsi="Times New Roman" w:cs="Times New Roman"/>
          <w:sz w:val="28"/>
          <w:szCs w:val="28"/>
        </w:rPr>
        <w:t xml:space="preserve"> № 3</w:t>
      </w:r>
      <w:r w:rsidRPr="00A45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068D" w:rsidRPr="00A45E34" w:rsidRDefault="0081068D" w:rsidP="0081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45E34">
        <w:rPr>
          <w:rFonts w:ascii="Times New Roman" w:hAnsi="Times New Roman" w:cs="Times New Roman"/>
          <w:sz w:val="28"/>
          <w:szCs w:val="28"/>
        </w:rPr>
        <w:t>к приказу МБУ ИМЦ города Лабинск</w:t>
      </w:r>
    </w:p>
    <w:p w:rsidR="0081068D" w:rsidRPr="00A45E34" w:rsidRDefault="0081068D" w:rsidP="0081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45E34">
        <w:rPr>
          <w:rFonts w:ascii="Times New Roman" w:hAnsi="Times New Roman" w:cs="Times New Roman"/>
          <w:sz w:val="28"/>
          <w:szCs w:val="28"/>
        </w:rPr>
        <w:t xml:space="preserve">№  35 от 20 августа 2018 года </w:t>
      </w:r>
    </w:p>
    <w:p w:rsidR="0081068D" w:rsidRDefault="0081068D" w:rsidP="00ED395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D395E" w:rsidRPr="006B097E" w:rsidRDefault="00ED395E" w:rsidP="00ED395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B097E">
        <w:rPr>
          <w:rFonts w:ascii="Times New Roman" w:hAnsi="Times New Roman"/>
          <w:b/>
          <w:sz w:val="24"/>
          <w:szCs w:val="24"/>
        </w:rPr>
        <w:t xml:space="preserve">План работы методического объединения учителей русского языка и литературы </w:t>
      </w:r>
    </w:p>
    <w:p w:rsidR="00ED395E" w:rsidRPr="006B097E" w:rsidRDefault="00ED395E" w:rsidP="00ED395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B097E">
        <w:rPr>
          <w:rFonts w:ascii="Times New Roman" w:hAnsi="Times New Roman"/>
          <w:b/>
          <w:sz w:val="24"/>
          <w:szCs w:val="24"/>
        </w:rPr>
        <w:t xml:space="preserve">Лабинского района </w:t>
      </w:r>
      <w:r>
        <w:rPr>
          <w:rFonts w:ascii="Times New Roman" w:hAnsi="Times New Roman"/>
          <w:b/>
          <w:sz w:val="24"/>
          <w:szCs w:val="24"/>
        </w:rPr>
        <w:t>на 2018-2019</w:t>
      </w:r>
      <w:r w:rsidRPr="006B097E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tbl>
      <w:tblPr>
        <w:tblW w:w="10915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104"/>
        <w:gridCol w:w="1275"/>
        <w:gridCol w:w="2268"/>
        <w:gridCol w:w="1843"/>
      </w:tblGrid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Заседание 1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СОШ 9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Скиба Ю.В.,</w:t>
            </w: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МО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ED395E" w:rsidRPr="00C071E5" w:rsidTr="004078FD">
        <w:trPr>
          <w:trHeight w:val="915"/>
        </w:trPr>
        <w:tc>
          <w:tcPr>
            <w:tcW w:w="425" w:type="dxa"/>
            <w:tcBorders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Изменение  подходов к оценке результатов педагогического труда в соответствии с ФГОС и национальной системой учительского роста.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Запольская Л.М., методист МБУ ИМЦ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ED395E" w:rsidRPr="00C071E5" w:rsidTr="004078FD">
        <w:trPr>
          <w:trHeight w:val="1419"/>
        </w:trPr>
        <w:tc>
          <w:tcPr>
            <w:tcW w:w="425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плана работы РМО на 2018-2019 уч. г.</w:t>
            </w: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работы РМО учителей русского языка и литературы за 2017-2018 учебный год, перспективы и задачи взаимодействия учителей  на 2018-2019 учебный год.    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Скиба Ю.В.,</w:t>
            </w: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МО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Обсуждение плана</w:t>
            </w: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методических рекомендаций ИРО о преподавании русского языка и литературы в 2018-2019 учебном году.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Скиба Ю.В.,</w:t>
            </w: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МО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Обсуждение методических рекомендаций</w:t>
            </w: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Об аттестации и повышении квалификации работников образования.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Скиба Ю.В.,</w:t>
            </w: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МО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 результатов выполнения экзаменационных  работ  по русскому языку и литературе  в 9 и  11 классах.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Запольская Л.М., </w:t>
            </w: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ED395E" w:rsidRPr="00C071E5" w:rsidRDefault="00ED395E" w:rsidP="00407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МБУ ИМЦ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Обсуждение аналитической справки</w:t>
            </w: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 проектах демоверсий ЕГЭ и ОГЭ по русскому языку и литературе, направления итогового сочинения.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Тьюторы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Коррекция работы с учетом данных изменений</w:t>
            </w: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проблемных групп и межшкольных факультативов по русскому языку по подготовке к ЕГЭ и ОГЭ в 2018-2019 учебном году.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Запольская Л.М., </w:t>
            </w: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МБУ ИМЦ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График проведения</w:t>
            </w: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О графике проведения школьного и районного этапов олимпиад по русскому языку и литературе и предметным конкурсам.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Скиба Ю.В.,</w:t>
            </w: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МО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График проведения</w:t>
            </w:r>
          </w:p>
        </w:tc>
      </w:tr>
      <w:tr w:rsidR="00ED395E" w:rsidRPr="00C071E5" w:rsidTr="004078FD">
        <w:trPr>
          <w:trHeight w:val="1171"/>
        </w:trPr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2. 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Ноябрь                                    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СОШ 9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ED395E" w:rsidRPr="00C071E5" w:rsidTr="004078FD">
        <w:trPr>
          <w:trHeight w:val="1055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Изменение методологических подходов в рамках формирования навыков смыслового чтения, спонтанной речи учащихся в урочной и внеурочной деятельности.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Скиба Ю.В.,</w:t>
            </w: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МО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ED395E" w:rsidRPr="00C071E5" w:rsidTr="004078FD">
        <w:trPr>
          <w:trHeight w:val="595"/>
        </w:trPr>
        <w:tc>
          <w:tcPr>
            <w:tcW w:w="425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Мастер – класс по написанию итогового сочинения.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Талвинская И.Н., учитель русского </w:t>
            </w: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языка и литературы МОБУ СОШ №11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Мастер – класс</w:t>
            </w: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Основные проблемы итогового сочинения  и пути их решения.</w:t>
            </w: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Обобщение опыта работы.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Никитина Н.А, учитель русского языка и литературы МОБУ СОШ №2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опыта работы</w:t>
            </w: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 – класс по подготовке устной части ОГЭ.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Мезенцева Т.В., учитель русского языка и литературы МОБУ СОШ №13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 – класс</w:t>
            </w: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Образовательные технологии в обучении русскому языку при подготовке к ГИА.</w:t>
            </w: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Обобщение опыта работы.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Гурбина Г.В., учитель русского языка и литературы МОБУ СОШ № 33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опыта работы</w:t>
            </w: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Рекомендации по организации и проведению итогового сочинения (изложения).              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                                                                             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Запольская Л.М., </w:t>
            </w: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ED395E" w:rsidRPr="00C071E5" w:rsidRDefault="00ED395E" w:rsidP="00407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МБУ ИМЦ;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Обсуждение методических рекомендаций и нормативных документов</w:t>
            </w: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Рекомендации по подготовке к итоговому сочинению, проверке  работ экспертами.         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                                                                              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Тьюторы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Обсуждение методических рекомендаций и нормативных документов</w:t>
            </w: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Заполнение бланков итогового сочинения (изложения).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Скиба Ю.В.,</w:t>
            </w: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МО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ED395E" w:rsidRPr="00C071E5" w:rsidTr="004078FD">
        <w:trPr>
          <w:trHeight w:val="1749"/>
        </w:trPr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8,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Анализ результатов районного и зонального этапов олимпиад по русскому языку,  литературе, журналистике.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Подготовка к районному этапу олимпиады по русскому языку и литературе и предметным конкурсам.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Скиба Ю.В.,</w:t>
            </w: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МО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3 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 СОШ №9 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Особенности подготовки к ГИА-2019. Формирование повышения успешности выпускников.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Скиба Ю.В.,</w:t>
            </w: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МО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Обсуждение методических рекомендаций и нормативных документов</w:t>
            </w: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Мастер – класс по подготовке к ЕГЭ по русскому языку. 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Лабызнова Л.В., учитель русского языка и литературы МОБУ СОШ №11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 – класс</w:t>
            </w: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Особенности подготовки учащихся к итоговой аттестации в форме ЕГЭ по русскому языку.</w:t>
            </w: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Обобщение опыта работы.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Е.Н., учитель русского языка и литературы МОБУ СОШ № 33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опыта работы</w:t>
            </w:r>
          </w:p>
        </w:tc>
      </w:tr>
      <w:tr w:rsidR="00ED395E" w:rsidRPr="00C071E5" w:rsidTr="004078FD">
        <w:trPr>
          <w:trHeight w:val="869"/>
        </w:trPr>
        <w:tc>
          <w:tcPr>
            <w:tcW w:w="425" w:type="dxa"/>
            <w:tcBorders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104" w:type="dxa"/>
            <w:tcBorders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Создание образовательной среды школы для детей с высокими интеллектуальными способностями.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Герус Н.Н., учитель русского языка и литературы МОБУ СОШ № 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выступление</w:t>
            </w:r>
          </w:p>
        </w:tc>
      </w:tr>
      <w:tr w:rsidR="00ED395E" w:rsidRPr="00C071E5" w:rsidTr="004078FD">
        <w:trPr>
          <w:trHeight w:val="696"/>
        </w:trPr>
        <w:tc>
          <w:tcPr>
            <w:tcW w:w="425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4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Информационная обработка текста в старших классах.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Макава Н.Ф., учитель русского языка и литературы МОБУ СОШ № 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выступление</w:t>
            </w:r>
          </w:p>
        </w:tc>
      </w:tr>
      <w:tr w:rsidR="00ED395E" w:rsidRPr="00C071E5" w:rsidTr="004078FD">
        <w:tc>
          <w:tcPr>
            <w:tcW w:w="425" w:type="dxa"/>
            <w:tcBorders>
              <w:right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Особенности подготовки к ГИА 2019 года. Отчёт о работе проблемных групп по подготовке к ОГЭ и ЕГЭ.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Запольская Л.М., </w:t>
            </w: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МБУ ИМЦ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ED395E" w:rsidRPr="00C071E5" w:rsidTr="004078FD">
        <w:trPr>
          <w:trHeight w:val="1146"/>
        </w:trPr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Заседание 4 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СОШ 9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9.00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Формирование базовых условий освоения успешных практик при переходе на ФГОС СОО.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Скиба Ю.В.,</w:t>
            </w: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МО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Инновационные педагогические технологии как условие развития ключевых компетенций при обучении русскому языку и литературе.</w:t>
            </w: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Обобщение опыта работы.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Вараксина Т.А, учитель русского языка и литературы МОБУ СОШ №21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опыта работы.</w:t>
            </w: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ОГЭ. Результаты репетиционных работ по русскому языку в форме и ЕГЭ. Типичные ошибки. Заполнение бланков ОГЭ  и ЕГЭ. Типичные ошибки.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Запольская Л.М., </w:t>
            </w: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МБУ ИМЦ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Обсуждение аналитической справки Обсуждение методических рекомендаций и нормативных документов</w:t>
            </w:r>
          </w:p>
        </w:tc>
      </w:tr>
      <w:tr w:rsidR="00ED395E" w:rsidRPr="00C071E5" w:rsidTr="004078FD">
        <w:tc>
          <w:tcPr>
            <w:tcW w:w="42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4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Подготовка обучающихся к государственной итоговой аттестации по русскому языку: задания с развернутым ответом. Из опыта работы.</w:t>
            </w:r>
          </w:p>
        </w:tc>
        <w:tc>
          <w:tcPr>
            <w:tcW w:w="1275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Расторгуева Е.А., учитель русского языка и литературы МОБУ СОШ №13</w:t>
            </w:r>
          </w:p>
        </w:tc>
        <w:tc>
          <w:tcPr>
            <w:tcW w:w="1843" w:type="dxa"/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Обобщение опыта работы</w:t>
            </w:r>
          </w:p>
        </w:tc>
      </w:tr>
      <w:tr w:rsidR="00ED395E" w:rsidRPr="00C071E5" w:rsidTr="004078FD">
        <w:trPr>
          <w:trHeight w:val="1020"/>
        </w:trPr>
        <w:tc>
          <w:tcPr>
            <w:tcW w:w="425" w:type="dxa"/>
            <w:tcBorders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4" w:type="dxa"/>
            <w:tcBorders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Подготовка обучающихся к государственной итоговой аттестации по литературе.  Из опыта работы.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Самарская А.В., учитель русского языка и литературы МОБУ СОШ №2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Обобщение опыта работы</w:t>
            </w:r>
          </w:p>
        </w:tc>
      </w:tr>
      <w:tr w:rsidR="00ED395E" w:rsidRPr="00C071E5" w:rsidTr="004078FD">
        <w:trPr>
          <w:trHeight w:val="491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Творческий потенциал учащихся на уроках словесности.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Москаленко Р.И., учитель русского языка и литературы МОБУ СОШ № 29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выступление</w:t>
            </w:r>
          </w:p>
        </w:tc>
      </w:tr>
      <w:tr w:rsidR="00ED395E" w:rsidRPr="00C071E5" w:rsidTr="004078FD">
        <w:trPr>
          <w:trHeight w:val="1159"/>
        </w:trPr>
        <w:tc>
          <w:tcPr>
            <w:tcW w:w="425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04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>Итоги  работы РМО в 2018-2019 уч.году.  Обсуждение перспективного плана работы на следующий учебный год.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E5">
              <w:rPr>
                <w:rFonts w:ascii="Times New Roman" w:eastAsia="Times New Roman" w:hAnsi="Times New Roman" w:cs="Times New Roman"/>
                <w:sz w:val="24"/>
                <w:szCs w:val="24"/>
              </w:rPr>
              <w:t>Скиба Ю.В.,</w:t>
            </w:r>
            <w:r w:rsidRPr="00C071E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МО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D395E" w:rsidRPr="00C071E5" w:rsidRDefault="00ED395E" w:rsidP="004078F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ED395E" w:rsidRPr="00C071E5" w:rsidRDefault="00ED395E" w:rsidP="00ED39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41B0" w:rsidRDefault="00D141B0" w:rsidP="00D141B0">
      <w:pPr>
        <w:pStyle w:val="a4"/>
        <w:jc w:val="both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4A30BBF" wp14:editId="0E067036">
            <wp:simplePos x="0" y="0"/>
            <wp:positionH relativeFrom="column">
              <wp:posOffset>3406775</wp:posOffset>
            </wp:positionH>
            <wp:positionV relativeFrom="paragraph">
              <wp:posOffset>219075</wp:posOffset>
            </wp:positionV>
            <wp:extent cx="72136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106" y="21185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5349" w:rsidRPr="00D141B0" w:rsidRDefault="00D141B0" w:rsidP="00D141B0">
      <w:pPr>
        <w:pStyle w:val="a4"/>
        <w:rPr>
          <w:bCs/>
          <w:sz w:val="28"/>
          <w:szCs w:val="28"/>
        </w:rPr>
      </w:pPr>
      <w:r w:rsidRPr="006C3603">
        <w:rPr>
          <w:sz w:val="28"/>
          <w:szCs w:val="28"/>
        </w:rPr>
        <w:t xml:space="preserve">Директор МБУ ИМЦ г. Лабинска  </w:t>
      </w:r>
      <w:r>
        <w:rPr>
          <w:sz w:val="28"/>
          <w:szCs w:val="28"/>
        </w:rPr>
        <w:t xml:space="preserve">                                      С.И. Клименко    </w:t>
      </w:r>
    </w:p>
    <w:sectPr w:rsidR="00DD5349" w:rsidRPr="00D14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395E"/>
    <w:rsid w:val="0081068D"/>
    <w:rsid w:val="00D141B0"/>
    <w:rsid w:val="00D630AB"/>
    <w:rsid w:val="00DD5349"/>
    <w:rsid w:val="00ED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395E"/>
    <w:pPr>
      <w:spacing w:after="0" w:line="240" w:lineRule="auto"/>
    </w:pPr>
  </w:style>
  <w:style w:type="paragraph" w:styleId="a4">
    <w:name w:val="Normal (Web)"/>
    <w:basedOn w:val="a"/>
    <w:unhideWhenUsed/>
    <w:rsid w:val="00D141B0"/>
    <w:pPr>
      <w:widowControl w:val="0"/>
      <w:tabs>
        <w:tab w:val="left" w:pos="709"/>
      </w:tabs>
      <w:suppressAutoHyphens/>
      <w:spacing w:line="276" w:lineRule="atLeast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6</cp:revision>
  <cp:lastPrinted>2018-09-10T10:28:00Z</cp:lastPrinted>
  <dcterms:created xsi:type="dcterms:W3CDTF">2018-08-24T11:22:00Z</dcterms:created>
  <dcterms:modified xsi:type="dcterms:W3CDTF">2018-09-10T10:28:00Z</dcterms:modified>
</cp:coreProperties>
</file>